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center"/>
        <w:rPr>
          <w:rFonts w:ascii="Arial" w:hAnsi="Arial"/>
        </w:rPr>
      </w:pPr>
      <w:r>
        <w:rPr>
          <w:rFonts w:ascii="Arial" w:hAnsi="Arial"/>
          <w:b/>
          <w:bCs/>
          <w:sz w:val="28"/>
          <w:szCs w:val="28"/>
        </w:rPr>
        <w:t>MFA (Authentik) Guide</w:t>
      </w:r>
    </w:p>
    <w:p>
      <w:pPr>
        <w:pStyle w:val="Normal"/>
        <w:bidi w:val="0"/>
        <w:jc w:val="start"/>
        <w:rPr>
          <w:rFonts w:ascii="Arial" w:hAnsi="Arial"/>
          <w:b w:val="false"/>
          <w:bCs w:val="false"/>
        </w:rPr>
      </w:pPr>
      <w:r>
        <w:rPr>
          <w:rFonts w:ascii="Arial" w:hAnsi="Arial"/>
          <w:b w:val="false"/>
          <w:bCs w:val="false"/>
        </w:rPr>
        <w:t xml:space="preserve">This is a basic guide for signing in, navigating, and configuring the SSO dashboard and MFA integration. For more details, see the official </w:t>
      </w:r>
      <w:hyperlink r:id="rId2">
        <w:r>
          <w:rPr>
            <w:rStyle w:val="Hyperlink"/>
            <w:rFonts w:ascii="Arial" w:hAnsi="Arial"/>
            <w:b w:val="false"/>
            <w:bCs w:val="false"/>
          </w:rPr>
          <w:t>Authentik documention</w:t>
        </w:r>
      </w:hyperlink>
      <w:r>
        <w:rPr>
          <w:rFonts w:ascii="Arial" w:hAnsi="Arial"/>
          <w:b w:val="false"/>
          <w:bCs w:val="false"/>
        </w:rPr>
        <w:t>.</w:t>
      </w:r>
    </w:p>
    <w:p>
      <w:pPr>
        <w:pStyle w:val="Normal"/>
        <w:bidi w:val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start"/>
        <w:rPr>
          <w:rFonts w:ascii="Arial" w:hAnsi="Arial"/>
        </w:rPr>
      </w:pPr>
      <w:r>
        <w:rPr>
          <w:rFonts w:ascii="Arial" w:hAnsi="Arial"/>
          <w:b/>
          <w:bCs/>
        </w:rPr>
        <w:t>Prerequisites</w:t>
      </w:r>
    </w:p>
    <w:p>
      <w:pPr>
        <w:pStyle w:val="Normal"/>
        <w:bidi w:val="0"/>
        <w:jc w:val="start"/>
        <w:rPr>
          <w:rFonts w:ascii="Arial" w:hAnsi="Arial"/>
        </w:rPr>
      </w:pPr>
      <w:r>
        <w:rPr>
          <w:rFonts w:ascii="Arial" w:hAnsi="Arial"/>
        </w:rPr>
        <w:t>Before you begin, ensure you have the following:</w:t>
      </w:r>
    </w:p>
    <w:p>
      <w:pPr>
        <w:pStyle w:val="Normal"/>
        <w:numPr>
          <w:ilvl w:val="0"/>
          <w:numId w:val="3"/>
        </w:numPr>
        <w:bidi w:val="0"/>
        <w:jc w:val="start"/>
        <w:rPr/>
      </w:pPr>
      <w:r>
        <w:rPr>
          <w:rFonts w:ascii="Arial" w:hAnsi="Arial"/>
        </w:rPr>
        <w:t>A stable internet connection.</w:t>
      </w:r>
    </w:p>
    <w:p>
      <w:pPr>
        <w:pStyle w:val="Normal"/>
        <w:numPr>
          <w:ilvl w:val="0"/>
          <w:numId w:val="3"/>
        </w:numPr>
        <w:bidi w:val="0"/>
        <w:jc w:val="start"/>
        <w:rPr/>
      </w:pPr>
      <w:r>
        <w:rPr>
          <w:rFonts w:ascii="Arial" w:hAnsi="Arial"/>
        </w:rPr>
        <w:t>Your company issued device or a personal device that meets security standards.</w:t>
      </w:r>
    </w:p>
    <w:p>
      <w:pPr>
        <w:pStyle w:val="Normal"/>
        <w:numPr>
          <w:ilvl w:val="0"/>
          <w:numId w:val="3"/>
        </w:numPr>
        <w:bidi w:val="0"/>
        <w:jc w:val="start"/>
        <w:rPr/>
      </w:pPr>
      <w:r>
        <w:rPr>
          <w:rFonts w:ascii="Arial" w:hAnsi="Arial"/>
        </w:rPr>
        <w:t>Your network credentials (username and password).</w:t>
      </w:r>
    </w:p>
    <w:p>
      <w:pPr>
        <w:pStyle w:val="Normal"/>
        <w:bidi w:val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spacing w:lineRule="auto" w:line="240" w:before="0" w:after="0"/>
        <w:ind w:hanging="0" w:start="0" w:end="0"/>
        <w:jc w:val="start"/>
        <w:rPr>
          <w:rFonts w:ascii="Arial" w:hAnsi="Arial"/>
        </w:rPr>
      </w:pPr>
      <w:r>
        <w:rPr>
          <w:rFonts w:eastAsia="Geneva" w:cs="Geneva" w:ascii="Arial" w:hAnsi="Arial"/>
          <w:b/>
          <w:bCs/>
          <w:color w:val="000000"/>
          <w:sz w:val="24"/>
          <w:szCs w:val="24"/>
        </w:rPr>
        <w:t>Sign-In Instructions</w:t>
      </w:r>
      <w:r>
        <w:rPr>
          <w:rFonts w:eastAsia="Geneva" w:cs="Geneva" w:ascii="Arial" w:hAnsi="Arial"/>
          <w:color w:val="000000"/>
          <w:sz w:val="24"/>
          <w:szCs w:val="24"/>
        </w:rPr>
        <w:t xml:space="preserve"> </w:t>
      </w:r>
    </w:p>
    <w:p>
      <w:pPr>
        <w:pStyle w:val="Normal"/>
        <w:numPr>
          <w:ilvl w:val="0"/>
          <w:numId w:val="1"/>
        </w:numPr>
        <w:bidi w:val="0"/>
        <w:spacing w:lineRule="auto" w:line="240" w:before="0" w:after="0"/>
        <w:jc w:val="start"/>
        <w:rPr>
          <w:rFonts w:ascii="Arial" w:hAnsi="Arial"/>
        </w:rPr>
      </w:pPr>
      <w:r>
        <w:rPr>
          <w:rFonts w:ascii="Arial" w:hAnsi="Arial"/>
        </w:rPr>
        <w:t xml:space="preserve">Navigate to the Authentik SSO login page at URL: </w:t>
      </w:r>
      <w:hyperlink r:id="rId3">
        <w:r>
          <w:rPr>
            <w:rStyle w:val="Hyperlink"/>
            <w:rFonts w:ascii="Arial" w:hAnsi="Arial"/>
          </w:rPr>
          <w:t>https://sso.kingslanding.net</w:t>
        </w:r>
      </w:hyperlink>
      <w:hyperlink r:id="rId4">
        <w:r>
          <w:rPr>
            <w:rFonts w:ascii="Arial" w:hAnsi="Arial"/>
          </w:rPr>
          <w:t xml:space="preserve"> </w:t>
        </w:r>
      </w:hyperlink>
    </w:p>
    <w:p>
      <w:pPr>
        <w:pStyle w:val="Normal"/>
        <w:bidi w:val="0"/>
        <w:spacing w:lineRule="auto" w:line="240" w:before="0" w:after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numPr>
          <w:ilvl w:val="0"/>
          <w:numId w:val="0"/>
        </w:numPr>
        <w:bidi w:val="0"/>
        <w:spacing w:lineRule="auto" w:line="240" w:before="0" w:after="0"/>
        <w:ind w:hanging="0" w:start="720"/>
        <w:jc w:val="start"/>
        <w:rPr>
          <w:rFonts w:ascii="Arial" w:hAnsi="Arial"/>
        </w:rPr>
      </w:pPr>
      <w:r>
        <w:rPr>
          <w:rFonts w:ascii="Arial" w:hAnsi="Arial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433070</wp:posOffset>
            </wp:positionH>
            <wp:positionV relativeFrom="paragraph">
              <wp:posOffset>163830</wp:posOffset>
            </wp:positionV>
            <wp:extent cx="5466715" cy="4180840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715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"/>
        </w:numPr>
        <w:bidi w:val="0"/>
        <w:spacing w:lineRule="auto" w:line="240" w:before="0" w:after="0"/>
        <w:jc w:val="start"/>
        <w:rPr>
          <w:rFonts w:ascii="Arial" w:hAnsi="Arial"/>
        </w:rPr>
      </w:pPr>
      <w:r>
        <w:rPr>
          <w:rFonts w:ascii="Arial" w:hAnsi="Arial"/>
        </w:rPr>
        <w:t>Enter your email or username in the designated field.</w:t>
      </w:r>
    </w:p>
    <w:p>
      <w:pPr>
        <w:pStyle w:val="Normal"/>
        <w:numPr>
          <w:ilvl w:val="0"/>
          <w:numId w:val="1"/>
        </w:numPr>
        <w:bidi w:val="0"/>
        <w:spacing w:lineRule="auto" w:line="240" w:before="0" w:after="0"/>
        <w:jc w:val="start"/>
        <w:rPr>
          <w:rFonts w:ascii="Arial" w:hAnsi="Arial"/>
        </w:rPr>
      </w:pPr>
      <w:r>
        <w:rPr>
          <w:rFonts w:ascii="Arial" w:hAnsi="Arial"/>
        </w:rPr>
        <w:t>Enter your password in the designated field.</w:t>
      </w:r>
    </w:p>
    <w:p>
      <w:pPr>
        <w:pStyle w:val="Normal"/>
        <w:numPr>
          <w:ilvl w:val="0"/>
          <w:numId w:val="1"/>
        </w:numPr>
        <w:bidi w:val="0"/>
        <w:spacing w:lineRule="auto" w:line="240" w:before="0" w:after="0"/>
        <w:jc w:val="start"/>
        <w:rPr>
          <w:rFonts w:ascii="Arial" w:hAnsi="Arial"/>
        </w:rPr>
      </w:pPr>
      <w:r>
        <w:rPr>
          <w:rFonts w:ascii="Arial" w:hAnsi="Arial"/>
        </w:rPr>
        <w:t>Enter your authentication token in the designated field when prompted.</w:t>
      </w:r>
    </w:p>
    <w:p>
      <w:pPr>
        <w:pStyle w:val="Normal"/>
        <w:bidi w:val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rFonts w:ascii="Arial" w:hAnsi="Arial"/>
        </w:rPr>
      </w:pPr>
      <w:r>
        <w:rPr>
          <w:rFonts w:ascii="Arial" w:hAnsi="Arial"/>
          <w:b/>
          <w:bCs/>
        </w:rPr>
        <w:t>Navigating the SSO dashboard</w:t>
      </w:r>
    </w:p>
    <w:p>
      <w:pPr>
        <w:pStyle w:val="Normal"/>
        <w:numPr>
          <w:ilvl w:val="0"/>
          <w:numId w:val="2"/>
        </w:numPr>
        <w:bidi w:val="0"/>
        <w:jc w:val="start"/>
        <w:rPr/>
      </w:pPr>
      <w:r>
        <w:rPr>
          <w:rFonts w:ascii="Arial" w:hAnsi="Arial"/>
          <w:b w:val="false"/>
          <w:bCs w:val="false"/>
        </w:rPr>
        <w:t>Complete the instructions above to login to the Authentik SSO dashboard.</w:t>
      </w:r>
    </w:p>
    <w:p>
      <w:pPr>
        <w:pStyle w:val="Normal"/>
        <w:numPr>
          <w:ilvl w:val="0"/>
          <w:numId w:val="2"/>
        </w:numPr>
        <w:bidi w:val="0"/>
        <w:jc w:val="start"/>
        <w:rPr/>
      </w:pPr>
      <w:r>
        <w:rPr>
          <w:rFonts w:ascii="Arial" w:hAnsi="Arial"/>
          <w:b w:val="false"/>
          <w:bCs w:val="false"/>
        </w:rPr>
        <w:t xml:space="preserve">You should see the applications that are integrated with Authentik on the dashboard. Navigate to your desired application and click to open it. </w:t>
      </w:r>
    </w:p>
    <w:p>
      <w:pPr>
        <w:pStyle w:val="Normal"/>
        <w:bidi w:val="0"/>
        <w:jc w:val="start"/>
        <w:rPr>
          <w:rFonts w:ascii="Arial" w:hAnsi="Arial"/>
          <w:b w:val="false"/>
          <w:bCs w:val="false"/>
        </w:rPr>
      </w:pPr>
      <w:r>
        <w:rPr>
          <w:rFonts w:ascii="Arial" w:hAnsi="Arial"/>
          <w:b w:val="false"/>
          <w:bCs w:val="false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839970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839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2"/>
        </w:numPr>
        <w:bidi w:val="0"/>
        <w:jc w:val="start"/>
        <w:rPr/>
      </w:pPr>
      <w:r>
        <w:rPr>
          <w:rFonts w:ascii="Arial" w:hAnsi="Arial"/>
          <w:b w:val="false"/>
          <w:bCs w:val="false"/>
        </w:rPr>
        <w:t xml:space="preserve">If you do not see your desired application, enter the name in the search bar in the top right corner and press </w:t>
      </w:r>
      <w:r>
        <w:rPr>
          <w:rFonts w:ascii="Arial" w:hAnsi="Arial"/>
          <w:b/>
          <w:bCs/>
        </w:rPr>
        <w:t>Enter</w:t>
      </w:r>
      <w:r>
        <w:rPr>
          <w:rFonts w:ascii="Arial" w:hAnsi="Arial"/>
          <w:b w:val="false"/>
          <w:bCs w:val="false"/>
        </w:rPr>
        <w:t xml:space="preserve"> to search for it. </w:t>
      </w:r>
    </w:p>
    <w:p>
      <w:pPr>
        <w:pStyle w:val="Normal"/>
        <w:bidi w:val="0"/>
        <w:jc w:val="start"/>
        <w:rPr>
          <w:rFonts w:ascii="Arial" w:hAnsi="Arial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rFonts w:ascii="Arial" w:hAnsi="Arial"/>
          <w:b/>
          <w:bCs/>
        </w:rPr>
        <w:t>Add New Applications &amp; Providers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rFonts w:ascii="Arial" w:hAnsi="Arial"/>
          <w:b w:val="false"/>
          <w:bCs w:val="false"/>
        </w:rPr>
        <w:t>Use the Application Wizard to add an application to your authentik dashboard and create the new application and required provider simultaneously.</w:t>
      </w:r>
    </w:p>
    <w:p>
      <w:pPr>
        <w:pStyle w:val="Normal"/>
        <w:numPr>
          <w:ilvl w:val="0"/>
          <w:numId w:val="5"/>
        </w:numPr>
        <w:bidi w:val="0"/>
        <w:jc w:val="start"/>
        <w:rPr>
          <w:b w:val="false"/>
          <w:bCs w:val="false"/>
        </w:rPr>
      </w:pPr>
      <w:r>
        <w:rPr>
          <w:rFonts w:ascii="Arial" w:hAnsi="Arial"/>
          <w:b w:val="false"/>
          <w:bCs w:val="false"/>
        </w:rPr>
        <w:t xml:space="preserve">Log into authentik as </w:t>
      </w:r>
      <w:r>
        <w:rPr>
          <w:rFonts w:ascii="Arial" w:hAnsi="Arial"/>
          <w:b w:val="false"/>
          <w:bCs w:val="false"/>
          <w:i/>
          <w:iCs/>
        </w:rPr>
        <w:t>admin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, and navigate to </w:t>
      </w:r>
      <w:r>
        <w:rPr>
          <w:rFonts w:ascii="Arial" w:hAnsi="Arial"/>
          <w:b/>
          <w:bCs/>
          <w:i w:val="false"/>
          <w:iCs w:val="false"/>
        </w:rPr>
        <w:t>Applications → Applications</w:t>
      </w:r>
      <w:r>
        <w:rPr>
          <w:rFonts w:ascii="Arial" w:hAnsi="Arial"/>
          <w:b w:val="false"/>
          <w:bCs w:val="false"/>
          <w:i w:val="false"/>
          <w:iCs w:val="false"/>
        </w:rPr>
        <w:t>.</w:t>
      </w:r>
    </w:p>
    <w:p>
      <w:pPr>
        <w:pStyle w:val="Normal"/>
        <w:numPr>
          <w:ilvl w:val="0"/>
          <w:numId w:val="5"/>
        </w:numPr>
        <w:bidi w:val="0"/>
        <w:jc w:val="start"/>
        <w:rPr>
          <w:b w:val="false"/>
          <w:bCs w:val="false"/>
        </w:rPr>
      </w:pPr>
      <w:r>
        <w:rPr>
          <w:rFonts w:ascii="Arial" w:hAnsi="Arial"/>
          <w:b w:val="false"/>
          <w:bCs w:val="false"/>
          <w:i w:val="false"/>
          <w:iCs w:val="false"/>
        </w:rPr>
        <w:t xml:space="preserve">Click </w:t>
      </w:r>
      <w:r>
        <w:rPr>
          <w:rFonts w:ascii="Arial" w:hAnsi="Arial"/>
          <w:b/>
          <w:bCs/>
          <w:i w:val="false"/>
          <w:iCs w:val="false"/>
        </w:rPr>
        <w:t>Create with Wizard</w:t>
      </w:r>
      <w:r>
        <w:rPr>
          <w:rFonts w:ascii="Arial" w:hAnsi="Arial"/>
          <w:b w:val="false"/>
          <w:bCs w:val="false"/>
          <w:i w:val="false"/>
          <w:iCs w:val="false"/>
        </w:rPr>
        <w:t>.</w:t>
      </w:r>
    </w:p>
    <w:p>
      <w:pPr>
        <w:pStyle w:val="Normal"/>
        <w:numPr>
          <w:ilvl w:val="0"/>
          <w:numId w:val="5"/>
        </w:numPr>
        <w:bidi w:val="0"/>
        <w:jc w:val="start"/>
        <w:rPr>
          <w:b w:val="false"/>
          <w:bCs w:val="false"/>
        </w:rPr>
      </w:pPr>
      <w:r>
        <w:rPr>
          <w:rFonts w:ascii="Arial" w:hAnsi="Arial"/>
          <w:b w:val="false"/>
          <w:bCs w:val="false"/>
          <w:i w:val="false"/>
          <w:iCs w:val="false"/>
        </w:rPr>
        <w:t xml:space="preserve">In the </w:t>
      </w:r>
      <w:r>
        <w:rPr>
          <w:rFonts w:ascii="Arial" w:hAnsi="Arial"/>
          <w:b/>
          <w:bCs/>
          <w:i w:val="false"/>
          <w:iCs w:val="false"/>
        </w:rPr>
        <w:t>New application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 wizard, define the application details, provider type and configuration, and then click </w:t>
      </w:r>
      <w:r>
        <w:rPr>
          <w:rFonts w:ascii="Arial" w:hAnsi="Arial"/>
          <w:b/>
          <w:bCs/>
          <w:i w:val="false"/>
          <w:iCs w:val="false"/>
        </w:rPr>
        <w:t>Submit</w:t>
      </w:r>
      <w:r>
        <w:rPr>
          <w:rFonts w:ascii="Arial" w:hAnsi="Arial"/>
          <w:b w:val="false"/>
          <w:bCs w:val="false"/>
          <w:i w:val="false"/>
          <w:iCs w:val="false"/>
        </w:rPr>
        <w:t>.</w:t>
      </w:r>
    </w:p>
    <w:p>
      <w:pPr>
        <w:pStyle w:val="Normal"/>
        <w:numPr>
          <w:ilvl w:val="0"/>
          <w:numId w:val="5"/>
        </w:numPr>
        <w:bidi w:val="0"/>
        <w:jc w:val="start"/>
        <w:rPr>
          <w:b w:val="false"/>
          <w:bCs w:val="false"/>
        </w:rPr>
      </w:pPr>
      <w:r>
        <w:rPr>
          <w:rFonts w:ascii="Arial" w:hAnsi="Arial"/>
          <w:b w:val="false"/>
          <w:bCs w:val="false"/>
          <w:i w:val="false"/>
          <w:iCs w:val="false"/>
        </w:rPr>
        <w:t xml:space="preserve">(Optional) Define the bindins for a specific policy, group, or user to manage the display of the new application on the </w:t>
      </w:r>
      <w:r>
        <w:rPr>
          <w:rFonts w:ascii="Arial" w:hAnsi="Arial"/>
          <w:b/>
          <w:bCs/>
          <w:i w:val="false"/>
          <w:iCs w:val="false"/>
        </w:rPr>
        <w:t>My applications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 dashboard page. If you do not define the bindings, all users will have access to the application.</w:t>
      </w:r>
    </w:p>
    <w:p>
      <w:pPr>
        <w:pStyle w:val="Normal"/>
        <w:bidi w:val="0"/>
        <w:jc w:val="start"/>
        <w:rPr>
          <w:rFonts w:ascii="Arial" w:hAnsi="Arial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</w:rPr>
      </w:pPr>
      <w:r>
        <w:rPr>
          <w:rFonts w:ascii="Arial" w:hAnsi="Arial"/>
          <w:b/>
          <w:bCs/>
        </w:rPr>
        <w:t>Configuring Secondary MFA</w:t>
      </w:r>
    </w:p>
    <w:p>
      <w:pPr>
        <w:pStyle w:val="Normal"/>
        <w:numPr>
          <w:ilvl w:val="0"/>
          <w:numId w:val="4"/>
        </w:numPr>
        <w:bidi w:val="0"/>
        <w:jc w:val="start"/>
        <w:rPr>
          <w:rFonts w:ascii="Arial" w:hAnsi="Arial"/>
        </w:rPr>
      </w:pPr>
      <w:r>
        <w:rPr>
          <w:rFonts w:ascii="Arial" w:hAnsi="Arial"/>
        </w:rPr>
        <w:t xml:space="preserve">From the SSO dashboard, navigate to </w:t>
      </w:r>
      <w:r>
        <w:rPr>
          <w:rFonts w:ascii="Arial" w:hAnsi="Arial"/>
          <w:b/>
          <w:bCs/>
        </w:rPr>
        <w:t>Settings</w:t>
      </w:r>
      <w:r>
        <w:rPr>
          <w:rFonts w:ascii="Arial" w:hAnsi="Arial"/>
          <w:b w:val="false"/>
          <w:bCs w:val="false"/>
        </w:rPr>
        <w:t xml:space="preserve"> (Click the gear icon from the menu bar in the top right corner).</w:t>
      </w:r>
    </w:p>
    <w:p>
      <w:pPr>
        <w:pStyle w:val="Normal"/>
        <w:numPr>
          <w:ilvl w:val="0"/>
          <w:numId w:val="4"/>
        </w:numPr>
        <w:bidi w:val="0"/>
        <w:jc w:val="start"/>
        <w:rPr>
          <w:rFonts w:ascii="Arial" w:hAnsi="Arial"/>
        </w:rPr>
      </w:pPr>
      <w:r>
        <w:rPr>
          <w:rFonts w:ascii="Arial" w:hAnsi="Arial"/>
          <w:b w:val="false"/>
          <w:bCs w:val="false"/>
        </w:rPr>
        <w:t xml:space="preserve">Navigate to the </w:t>
      </w:r>
      <w:r>
        <w:rPr>
          <w:rFonts w:ascii="Arial" w:hAnsi="Arial"/>
          <w:b/>
          <w:bCs/>
        </w:rPr>
        <w:t>MFA devices</w:t>
      </w:r>
      <w:r>
        <w:rPr>
          <w:rFonts w:ascii="Arial" w:hAnsi="Arial"/>
          <w:b w:val="false"/>
          <w:bCs w:val="false"/>
        </w:rPr>
        <w:t xml:space="preserve"> menu</w:t>
      </w:r>
    </w:p>
    <w:p>
      <w:pPr>
        <w:pStyle w:val="Normal"/>
        <w:numPr>
          <w:ilvl w:val="0"/>
          <w:numId w:val="4"/>
        </w:numPr>
        <w:bidi w:val="0"/>
        <w:jc w:val="start"/>
        <w:rPr>
          <w:rFonts w:ascii="Arial" w:hAnsi="Arial"/>
        </w:rPr>
      </w:pPr>
      <w:r>
        <w:rPr>
          <w:rFonts w:ascii="Arial" w:hAnsi="Arial"/>
          <w:b w:val="false"/>
          <w:bCs w:val="false"/>
        </w:rPr>
        <w:t xml:space="preserve">Select </w:t>
      </w:r>
      <w:r>
        <w:rPr>
          <w:rFonts w:ascii="Arial" w:hAnsi="Arial"/>
          <w:b/>
          <w:bCs/>
        </w:rPr>
        <w:t xml:space="preserve">Enroll </w:t>
      </w:r>
      <w:r>
        <w:rPr>
          <w:rFonts w:ascii="Arial" w:hAnsi="Arial"/>
          <w:b w:val="false"/>
          <w:bCs w:val="false"/>
        </w:rPr>
        <w:t xml:space="preserve">and the MFA device you would like to add. Then click </w:t>
      </w:r>
      <w:r>
        <w:rPr>
          <w:rFonts w:ascii="Arial" w:hAnsi="Arial"/>
          <w:b/>
          <w:bCs/>
        </w:rPr>
        <w:t>Continue</w:t>
      </w:r>
      <w:r>
        <w:rPr>
          <w:rFonts w:ascii="Arial" w:hAnsi="Arial"/>
          <w:b w:val="false"/>
          <w:bCs w:val="false"/>
        </w:rPr>
        <w:t>.</w:t>
      </w:r>
    </w:p>
    <w:p>
      <w:pPr>
        <w:pStyle w:val="Normal"/>
        <w:numPr>
          <w:ilvl w:val="0"/>
          <w:numId w:val="4"/>
        </w:numPr>
        <w:bidi w:val="0"/>
        <w:jc w:val="start"/>
        <w:rPr>
          <w:rFonts w:ascii="Arial" w:hAnsi="Arial"/>
        </w:rPr>
      </w:pPr>
      <w:r>
        <w:rPr>
          <w:rFonts w:ascii="Arial" w:hAnsi="Arial"/>
          <w:b w:val="false"/>
          <w:bCs w:val="false"/>
        </w:rPr>
        <w:t>Confirm that the added MFA device is listed in the enabled MFA methods.</w:t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roman"/>
    <w:pitch w:val="variable"/>
  </w:font>
  <w:font w:name="Arial">
    <w:charset w:val="00" w:characterSet="windows-1252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2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5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6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SimSun" w:cs="Arial"/>
      <w:color w:val="auto"/>
      <w:kern w:val="2"/>
      <w:sz w:val="24"/>
      <w:szCs w:val="24"/>
      <w:lang w:val="en-US" w:eastAsia="zh-CN" w:bidi="hi-IN"/>
    </w:rPr>
  </w:style>
  <w:style w:type="character" w:styleId="NumberingSymbols">
    <w:name w:val="Numbering Symbols"/>
    <w:qFormat/>
    <w:rPr/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docs.goauthentik.io/docs/" TargetMode="External"/><Relationship Id="rId3" Type="http://schemas.openxmlformats.org/officeDocument/2006/relationships/hyperlink" Target="https://sso.kingslanding.net/" TargetMode="External"/><Relationship Id="rId4" Type="http://schemas.openxmlformats.org/officeDocument/2006/relationships/hyperlink" Target="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210</TotalTime>
  <Application>LibreOffice/7.6.5.2$Windows_X86_64 LibreOffice_project/38d5f62f85355c192ef5f1dd47c5c0c0c6d6598b</Application>
  <AppVersion>15.0000</AppVersion>
  <Pages>3</Pages>
  <Words>334</Words>
  <Characters>1724</Characters>
  <CharactersWithSpaces>2017</CharactersWithSpaces>
  <Paragraphs>27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2024-11-15T16:15:23Z</dcterms:created>
  <dc:creator/>
  <dc:description/>
  <dc:language>en-US</dc:language>
  <cp:lastModifiedBy/>
  <dcterms:modified xsi:type="dcterms:W3CDTF">2024-12-02T17:31:09Z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